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4F2" w:rsidRDefault="00747854" w:rsidP="00747854">
      <w:pPr>
        <w:pStyle w:val="1"/>
        <w:spacing w:before="0" w:after="245"/>
      </w:pPr>
      <w:r>
        <w:t>PrestaShop 1.6.x</w:t>
      </w:r>
      <w:bookmarkStart w:id="0" w:name="scroll-bookmark-1"/>
      <w:bookmarkEnd w:id="0"/>
      <w:r>
        <w:br/>
      </w:r>
      <w:bookmarkStart w:id="1" w:name="_GoBack"/>
      <w:bookmarkEnd w:id="1"/>
    </w:p>
    <w:p w:rsidR="005E74F2" w:rsidRPr="00747854" w:rsidRDefault="00747854">
      <w:pPr>
        <w:rPr>
          <w:lang w:val="ru-RU"/>
        </w:rPr>
      </w:pPr>
      <w:r w:rsidRPr="00747854">
        <w:rPr>
          <w:b/>
          <w:lang w:val="ru-RU"/>
        </w:rPr>
        <w:t>У</w:t>
      </w:r>
      <w:r w:rsidRPr="00747854">
        <w:rPr>
          <w:b/>
          <w:lang w:val="ru-RU"/>
        </w:rPr>
        <w:t>становка плагина</w:t>
      </w:r>
    </w:p>
    <w:p w:rsidR="005E74F2" w:rsidRPr="00747854" w:rsidRDefault="00747854">
      <w:pPr>
        <w:rPr>
          <w:lang w:val="ru-RU"/>
        </w:rPr>
      </w:pPr>
      <w:r w:rsidRPr="00747854">
        <w:rPr>
          <w:lang w:val="ru-RU"/>
        </w:rPr>
        <w:t>1. Левое меню &gt; Модули &gt; вверху справа "Добавить модуль"</w:t>
      </w:r>
    </w:p>
    <w:p w:rsidR="005E74F2" w:rsidRDefault="00747854">
      <w:r>
        <w:rPr>
          <w:noProof/>
        </w:rPr>
        <w:drawing>
          <wp:inline distT="0" distB="0" distL="0" distR="0">
            <wp:extent cx="5395595" cy="2535360"/>
            <wp:effectExtent l="0" t="0" r="0" b="0"/>
            <wp:docPr id="100001" name="Рисунок 100001" descr="_scroll_external/attachments/screenshot-2019-01-22-at-15-29-56-8b0de1d863b5fe95347ea75e9b63ac6838dbfb45e589421bf2f0ddec2b91e0c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4026560" name="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95595" cy="2535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74F2" w:rsidRDefault="005E74F2"/>
    <w:p w:rsidR="005E74F2" w:rsidRDefault="00747854">
      <w:r>
        <w:t xml:space="preserve">2. </w:t>
      </w:r>
      <w:r>
        <w:t>Установка в панели prestashop:</w:t>
      </w:r>
    </w:p>
    <w:p w:rsidR="005E74F2" w:rsidRDefault="00747854">
      <w:r>
        <w:rPr>
          <w:noProof/>
        </w:rPr>
        <w:drawing>
          <wp:inline distT="0" distB="0" distL="0" distR="0">
            <wp:extent cx="5395595" cy="859997"/>
            <wp:effectExtent l="0" t="0" r="0" b="0"/>
            <wp:docPr id="100002" name="Рисунок 100002" descr="_scroll_external/attachments/screen-shot-2018-02-11-at-23-51-50-593772998b5a768226b75249845098362b0ef17c096c5205febead119344562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973658" name="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95595" cy="859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74F2" w:rsidRPr="00747854" w:rsidRDefault="00747854">
      <w:pPr>
        <w:rPr>
          <w:lang w:val="ru-RU"/>
        </w:rPr>
      </w:pPr>
      <w:r w:rsidRPr="00747854">
        <w:rPr>
          <w:lang w:val="ru-RU"/>
        </w:rPr>
        <w:t>В меню</w:t>
      </w:r>
      <w:r>
        <w:t> </w:t>
      </w:r>
      <w:r w:rsidRPr="00747854">
        <w:rPr>
          <w:b/>
          <w:lang w:val="ru-RU"/>
        </w:rPr>
        <w:t>«Модули»</w:t>
      </w:r>
      <w:r>
        <w:t> </w:t>
      </w:r>
      <w:r w:rsidRPr="00747854">
        <w:rPr>
          <w:lang w:val="ru-RU"/>
        </w:rPr>
        <w:t>выбрать</w:t>
      </w:r>
      <w:r>
        <w:t> </w:t>
      </w:r>
      <w:r w:rsidRPr="00747854">
        <w:rPr>
          <w:b/>
          <w:lang w:val="ru-RU"/>
        </w:rPr>
        <w:t>«Модули и сервисы».</w:t>
      </w:r>
      <w:r>
        <w:rPr>
          <w:b/>
        </w:rPr>
        <w:t> </w:t>
      </w:r>
    </w:p>
    <w:p w:rsidR="005E74F2" w:rsidRPr="00747854" w:rsidRDefault="00747854">
      <w:pPr>
        <w:rPr>
          <w:lang w:val="ru-RU"/>
        </w:rPr>
      </w:pPr>
      <w:r w:rsidRPr="00747854">
        <w:rPr>
          <w:lang w:val="ru-RU"/>
        </w:rPr>
        <w:t>В поле поиска ввести</w:t>
      </w:r>
      <w:r>
        <w:t> </w:t>
      </w:r>
      <w:r w:rsidRPr="00747854">
        <w:rPr>
          <w:b/>
          <w:lang w:val="ru-RU"/>
        </w:rPr>
        <w:t>«Оплата по карте».</w:t>
      </w:r>
    </w:p>
    <w:p w:rsidR="005E74F2" w:rsidRPr="00747854" w:rsidRDefault="00747854">
      <w:pPr>
        <w:rPr>
          <w:lang w:val="ru-RU"/>
        </w:rPr>
      </w:pPr>
      <w:r w:rsidRPr="00747854">
        <w:rPr>
          <w:lang w:val="ru-RU"/>
        </w:rPr>
        <w:t>Кликнуть</w:t>
      </w:r>
      <w:r>
        <w:t> </w:t>
      </w:r>
      <w:r w:rsidRPr="00747854">
        <w:rPr>
          <w:b/>
          <w:lang w:val="ru-RU"/>
        </w:rPr>
        <w:t>«Настроить».</w:t>
      </w:r>
    </w:p>
    <w:p w:rsidR="005E74F2" w:rsidRPr="00747854" w:rsidRDefault="00747854">
      <w:pPr>
        <w:rPr>
          <w:lang w:val="ru-RU"/>
        </w:rPr>
      </w:pPr>
      <w:r w:rsidRPr="00747854">
        <w:rPr>
          <w:b/>
          <w:lang w:val="ru-RU"/>
        </w:rPr>
        <w:br/>
      </w:r>
    </w:p>
    <w:p w:rsidR="005E74F2" w:rsidRPr="00747854" w:rsidRDefault="00747854">
      <w:pPr>
        <w:pStyle w:val="1"/>
        <w:rPr>
          <w:lang w:val="ru-RU"/>
        </w:rPr>
      </w:pPr>
      <w:bookmarkStart w:id="2" w:name="scroll-bookmark-3"/>
      <w:r w:rsidRPr="00747854">
        <w:rPr>
          <w:lang w:val="ru-RU"/>
        </w:rPr>
        <w:lastRenderedPageBreak/>
        <w:t>Настройка</w:t>
      </w:r>
      <w:bookmarkEnd w:id="2"/>
    </w:p>
    <w:p w:rsidR="005E74F2" w:rsidRPr="00747854" w:rsidRDefault="00747854">
      <w:pPr>
        <w:rPr>
          <w:lang w:val="ru-RU"/>
        </w:rPr>
      </w:pPr>
      <w:r>
        <w:pict>
          <v:line id="_x0000_s1026" style="position:absolute;z-index:251658240" from="0,0" to="423.85pt,0" strokecolor="gray"/>
        </w:pict>
      </w:r>
      <w:r w:rsidRPr="00747854">
        <w:rPr>
          <w:b/>
          <w:lang w:val="ru-RU"/>
        </w:rPr>
        <w:br/>
      </w:r>
    </w:p>
    <w:p w:rsidR="005E74F2" w:rsidRPr="00747854" w:rsidRDefault="00747854">
      <w:pPr>
        <w:rPr>
          <w:lang w:val="ru-RU"/>
        </w:rPr>
      </w:pPr>
      <w:r w:rsidRPr="00747854">
        <w:rPr>
          <w:b/>
          <w:color w:val="003366"/>
          <w:u w:val="single"/>
          <w:lang w:val="ru-RU"/>
        </w:rPr>
        <w:t>Основные настройки платежного модуля:</w:t>
      </w:r>
    </w:p>
    <w:p w:rsidR="005E74F2" w:rsidRPr="00747854" w:rsidRDefault="005E74F2">
      <w:pPr>
        <w:rPr>
          <w:lang w:val="ru-RU"/>
        </w:rPr>
      </w:pPr>
    </w:p>
    <w:p w:rsidR="005E74F2" w:rsidRPr="00747854" w:rsidRDefault="00747854">
      <w:pPr>
        <w:rPr>
          <w:lang w:val="ru-RU"/>
        </w:rPr>
      </w:pPr>
      <w:r w:rsidRPr="00747854">
        <w:rPr>
          <w:lang w:val="ru-RU"/>
        </w:rPr>
        <w:t xml:space="preserve">Прописать </w:t>
      </w:r>
      <w:r w:rsidRPr="00747854">
        <w:rPr>
          <w:b/>
          <w:lang w:val="ru-RU"/>
        </w:rPr>
        <w:t>логин</w:t>
      </w:r>
      <w:r w:rsidRPr="00747854">
        <w:rPr>
          <w:lang w:val="ru-RU"/>
        </w:rPr>
        <w:t xml:space="preserve"> и </w:t>
      </w:r>
      <w:r w:rsidRPr="00747854">
        <w:rPr>
          <w:b/>
          <w:lang w:val="ru-RU"/>
        </w:rPr>
        <w:t>пароль</w:t>
      </w:r>
      <w:r w:rsidRPr="00747854">
        <w:rPr>
          <w:lang w:val="ru-RU"/>
        </w:rPr>
        <w:t>, установить статусы перевода заказов,</w:t>
      </w:r>
      <w:r w:rsidRPr="00747854">
        <w:rPr>
          <w:lang w:val="ru-RU"/>
        </w:rPr>
        <w:t xml:space="preserve"> перейти в тестовый режим, совершить тестовый платеж</w:t>
      </w:r>
    </w:p>
    <w:p w:rsidR="005E74F2" w:rsidRPr="00747854" w:rsidRDefault="00747854">
      <w:pPr>
        <w:rPr>
          <w:lang w:val="ru-RU"/>
        </w:rPr>
      </w:pPr>
      <w:r w:rsidRPr="00747854">
        <w:rPr>
          <w:b/>
          <w:lang w:val="ru-RU"/>
        </w:rPr>
        <w:br/>
      </w:r>
    </w:p>
    <w:p w:rsidR="005E74F2" w:rsidRPr="00747854" w:rsidRDefault="00747854">
      <w:pPr>
        <w:numPr>
          <w:ilvl w:val="0"/>
          <w:numId w:val="42"/>
        </w:numPr>
        <w:rPr>
          <w:lang w:val="ru-RU"/>
        </w:rPr>
      </w:pPr>
      <w:r w:rsidRPr="00747854">
        <w:rPr>
          <w:b/>
          <w:lang w:val="ru-RU"/>
        </w:rPr>
        <w:t>Логин продавца</w:t>
      </w:r>
      <w:r>
        <w:t> </w:t>
      </w:r>
      <w:r w:rsidRPr="00747854">
        <w:rPr>
          <w:lang w:val="ru-RU"/>
        </w:rPr>
        <w:t xml:space="preserve">- логин </w:t>
      </w:r>
      <w:r>
        <w:t>API</w:t>
      </w:r>
      <w:r w:rsidRPr="00747854">
        <w:rPr>
          <w:lang w:val="ru-RU"/>
        </w:rPr>
        <w:t xml:space="preserve"> пользователя в платежном шлюзе;</w:t>
      </w:r>
    </w:p>
    <w:p w:rsidR="005E74F2" w:rsidRPr="00747854" w:rsidRDefault="00747854">
      <w:pPr>
        <w:numPr>
          <w:ilvl w:val="0"/>
          <w:numId w:val="42"/>
        </w:numPr>
        <w:rPr>
          <w:lang w:val="ru-RU"/>
        </w:rPr>
      </w:pPr>
      <w:r w:rsidRPr="00747854">
        <w:rPr>
          <w:b/>
          <w:lang w:val="ru-RU"/>
        </w:rPr>
        <w:t>Пароль продавца</w:t>
      </w:r>
      <w:r>
        <w:t> </w:t>
      </w:r>
      <w:r w:rsidRPr="00747854">
        <w:rPr>
          <w:lang w:val="ru-RU"/>
        </w:rPr>
        <w:t xml:space="preserve">- пароль </w:t>
      </w:r>
      <w:r>
        <w:t>API</w:t>
      </w:r>
      <w:r w:rsidRPr="00747854">
        <w:rPr>
          <w:lang w:val="ru-RU"/>
        </w:rPr>
        <w:t xml:space="preserve"> пользователя в платежном шлюзе;</w:t>
      </w:r>
    </w:p>
    <w:p w:rsidR="005E74F2" w:rsidRPr="00747854" w:rsidRDefault="00747854">
      <w:pPr>
        <w:numPr>
          <w:ilvl w:val="0"/>
          <w:numId w:val="42"/>
        </w:numPr>
        <w:rPr>
          <w:lang w:val="ru-RU"/>
        </w:rPr>
      </w:pPr>
      <w:r w:rsidRPr="00747854">
        <w:rPr>
          <w:b/>
          <w:lang w:val="ru-RU"/>
        </w:rPr>
        <w:t>Режим работы</w:t>
      </w:r>
      <w:r>
        <w:t> </w:t>
      </w:r>
      <w:r w:rsidRPr="00747854">
        <w:rPr>
          <w:lang w:val="ru-RU"/>
        </w:rPr>
        <w:t xml:space="preserve">- при тестовом режиме модуль взаимодействует с </w:t>
      </w:r>
      <w:r>
        <w:t>UAT</w:t>
      </w:r>
      <w:r w:rsidRPr="00747854">
        <w:rPr>
          <w:lang w:val="ru-RU"/>
        </w:rPr>
        <w:t xml:space="preserve"> платежном шлюзе, </w:t>
      </w:r>
      <w:r w:rsidRPr="00747854">
        <w:rPr>
          <w:lang w:val="ru-RU"/>
        </w:rPr>
        <w:t xml:space="preserve">при боевом - с </w:t>
      </w:r>
      <w:r>
        <w:t>PROD</w:t>
      </w:r>
      <w:r w:rsidRPr="00747854">
        <w:rPr>
          <w:lang w:val="ru-RU"/>
        </w:rPr>
        <w:t>;</w:t>
      </w:r>
    </w:p>
    <w:p w:rsidR="005E74F2" w:rsidRPr="00747854" w:rsidRDefault="00747854">
      <w:pPr>
        <w:numPr>
          <w:ilvl w:val="0"/>
          <w:numId w:val="42"/>
        </w:numPr>
        <w:rPr>
          <w:lang w:val="ru-RU"/>
        </w:rPr>
      </w:pPr>
      <w:r w:rsidRPr="00747854">
        <w:rPr>
          <w:b/>
          <w:lang w:val="ru-RU"/>
        </w:rPr>
        <w:t>Стадийность платежа</w:t>
      </w:r>
      <w:r>
        <w:t> </w:t>
      </w:r>
      <w:r w:rsidRPr="00747854">
        <w:rPr>
          <w:lang w:val="ru-RU"/>
        </w:rPr>
        <w:t>- одностадийные или двухстадийные платежи;</w:t>
      </w:r>
    </w:p>
    <w:p w:rsidR="005E74F2" w:rsidRPr="00747854" w:rsidRDefault="00747854">
      <w:pPr>
        <w:numPr>
          <w:ilvl w:val="0"/>
          <w:numId w:val="42"/>
        </w:numPr>
        <w:rPr>
          <w:lang w:val="ru-RU"/>
        </w:rPr>
      </w:pPr>
      <w:r w:rsidRPr="00747854">
        <w:rPr>
          <w:b/>
          <w:lang w:val="ru-RU"/>
        </w:rPr>
        <w:t>Статус по умолчанию</w:t>
      </w:r>
      <w:r>
        <w:rPr>
          <w:b/>
        </w:rPr>
        <w:t> </w:t>
      </w:r>
      <w:r w:rsidRPr="00747854">
        <w:rPr>
          <w:lang w:val="ru-RU"/>
        </w:rPr>
        <w:t>- статус заказа после выбора способа оплаты</w:t>
      </w:r>
    </w:p>
    <w:p w:rsidR="005E74F2" w:rsidRPr="00747854" w:rsidRDefault="00747854">
      <w:pPr>
        <w:numPr>
          <w:ilvl w:val="0"/>
          <w:numId w:val="42"/>
        </w:numPr>
        <w:rPr>
          <w:lang w:val="ru-RU"/>
        </w:rPr>
      </w:pPr>
      <w:r w:rsidRPr="00747854">
        <w:rPr>
          <w:b/>
          <w:lang w:val="ru-RU"/>
        </w:rPr>
        <w:t>Статус оплаченного заказа</w:t>
      </w:r>
      <w:r>
        <w:rPr>
          <w:b/>
        </w:rPr>
        <w:t> </w:t>
      </w:r>
      <w:r w:rsidRPr="00747854">
        <w:rPr>
          <w:lang w:val="ru-RU"/>
        </w:rPr>
        <w:t>- статус заказа после выбора успешной оплаты</w:t>
      </w:r>
    </w:p>
    <w:p w:rsidR="005E74F2" w:rsidRPr="00747854" w:rsidRDefault="00747854">
      <w:pPr>
        <w:numPr>
          <w:ilvl w:val="0"/>
          <w:numId w:val="42"/>
        </w:numPr>
        <w:rPr>
          <w:lang w:val="ru-RU"/>
        </w:rPr>
      </w:pPr>
      <w:r w:rsidRPr="00747854">
        <w:rPr>
          <w:b/>
          <w:lang w:val="ru-RU"/>
        </w:rPr>
        <w:t>Статус ошибки</w:t>
      </w:r>
      <w:r>
        <w:rPr>
          <w:b/>
        </w:rPr>
        <w:t> </w:t>
      </w:r>
      <w:r w:rsidRPr="00747854">
        <w:rPr>
          <w:lang w:val="ru-RU"/>
        </w:rPr>
        <w:t>- статус заказа при оши</w:t>
      </w:r>
      <w:r w:rsidRPr="00747854">
        <w:rPr>
          <w:lang w:val="ru-RU"/>
        </w:rPr>
        <w:t>бке оплаты</w:t>
      </w:r>
    </w:p>
    <w:p w:rsidR="005E74F2" w:rsidRPr="00747854" w:rsidRDefault="00747854">
      <w:pPr>
        <w:rPr>
          <w:lang w:val="ru-RU"/>
        </w:rPr>
      </w:pPr>
      <w:r w:rsidRPr="00747854">
        <w:rPr>
          <w:b/>
          <w:lang w:val="ru-RU"/>
        </w:rPr>
        <w:br/>
      </w:r>
    </w:p>
    <w:p w:rsidR="005E74F2" w:rsidRDefault="00747854">
      <w:r>
        <w:rPr>
          <w:noProof/>
        </w:rPr>
        <w:drawing>
          <wp:inline distT="0" distB="0" distL="0" distR="0">
            <wp:extent cx="5395595" cy="4378733"/>
            <wp:effectExtent l="0" t="0" r="0" b="0"/>
            <wp:docPr id="100004" name="Рисунок 100004" descr="_scroll_external/attachments/screenshot-2019-01-22-at-15-34-36-e2bfbd099c6dae93e0d3ee47ff58c4980ac95c967cb1288f3f825531d87af2a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349159" name="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95595" cy="4378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74F2" w:rsidRDefault="00747854">
      <w:r>
        <w:rPr>
          <w:b/>
        </w:rPr>
        <w:br/>
      </w:r>
    </w:p>
    <w:p w:rsidR="005E74F2" w:rsidRPr="00747854" w:rsidRDefault="00747854">
      <w:pPr>
        <w:rPr>
          <w:lang w:val="ru-RU"/>
        </w:rPr>
      </w:pPr>
      <w:r w:rsidRPr="00747854">
        <w:rPr>
          <w:b/>
          <w:color w:val="003366"/>
          <w:u w:val="single"/>
          <w:lang w:val="ru-RU"/>
        </w:rPr>
        <w:lastRenderedPageBreak/>
        <w:t>Настройки передачи товарной корзины (ФЗ-54):</w:t>
      </w:r>
    </w:p>
    <w:p w:rsidR="005E74F2" w:rsidRPr="00747854" w:rsidRDefault="00747854">
      <w:pPr>
        <w:numPr>
          <w:ilvl w:val="0"/>
          <w:numId w:val="43"/>
        </w:numPr>
        <w:rPr>
          <w:lang w:val="ru-RU"/>
        </w:rPr>
      </w:pPr>
      <w:r w:rsidRPr="00747854">
        <w:rPr>
          <w:b/>
          <w:lang w:val="ru-RU"/>
        </w:rPr>
        <w:t>Система налогооблажения</w:t>
      </w:r>
      <w:r>
        <w:t> </w:t>
      </w:r>
      <w:r w:rsidRPr="00747854">
        <w:rPr>
          <w:lang w:val="ru-RU"/>
        </w:rPr>
        <w:t>- доступны следующие значения:</w:t>
      </w:r>
    </w:p>
    <w:p w:rsidR="005E74F2" w:rsidRPr="00747854" w:rsidRDefault="00747854">
      <w:pPr>
        <w:ind w:left="360"/>
        <w:rPr>
          <w:lang w:val="ru-RU"/>
        </w:rPr>
      </w:pPr>
      <w:r w:rsidRPr="00747854">
        <w:rPr>
          <w:lang w:val="ru-RU"/>
        </w:rPr>
        <w:t>0 - общая;</w:t>
      </w:r>
      <w:r w:rsidRPr="00747854">
        <w:rPr>
          <w:lang w:val="ru-RU"/>
        </w:rPr>
        <w:br/>
        <w:t>1 - упрощённая, доход;</w:t>
      </w:r>
      <w:r w:rsidRPr="00747854">
        <w:rPr>
          <w:lang w:val="ru-RU"/>
        </w:rPr>
        <w:br/>
        <w:t>2 - упрощённая, доход минус расход;</w:t>
      </w:r>
      <w:r w:rsidRPr="00747854">
        <w:rPr>
          <w:lang w:val="ru-RU"/>
        </w:rPr>
        <w:br/>
        <w:t>3 - единый налог на вменённый доход;</w:t>
      </w:r>
      <w:r w:rsidRPr="00747854">
        <w:rPr>
          <w:lang w:val="ru-RU"/>
        </w:rPr>
        <w:br/>
        <w:t>4 - единый сельскохозяйст</w:t>
      </w:r>
      <w:r w:rsidRPr="00747854">
        <w:rPr>
          <w:lang w:val="ru-RU"/>
        </w:rPr>
        <w:t>венный налог;</w:t>
      </w:r>
      <w:r w:rsidRPr="00747854">
        <w:rPr>
          <w:lang w:val="ru-RU"/>
        </w:rPr>
        <w:br/>
        <w:t>5 - патентная система налогообложения.</w:t>
      </w:r>
      <w:r>
        <w:t> </w:t>
      </w:r>
      <w:r w:rsidRPr="00747854">
        <w:rPr>
          <w:lang w:val="ru-RU"/>
        </w:rPr>
        <w:br/>
      </w:r>
      <w:r w:rsidRPr="00747854">
        <w:rPr>
          <w:b/>
          <w:lang w:val="ru-RU"/>
        </w:rPr>
        <w:br/>
      </w:r>
    </w:p>
    <w:p w:rsidR="005E74F2" w:rsidRPr="00747854" w:rsidRDefault="00747854">
      <w:pPr>
        <w:numPr>
          <w:ilvl w:val="0"/>
          <w:numId w:val="43"/>
        </w:numPr>
        <w:rPr>
          <w:lang w:val="ru-RU"/>
        </w:rPr>
      </w:pPr>
      <w:r w:rsidRPr="00747854">
        <w:rPr>
          <w:b/>
          <w:lang w:val="ru-RU"/>
        </w:rPr>
        <w:t>Ставка НДС</w:t>
      </w:r>
      <w:r>
        <w:t> </w:t>
      </w:r>
      <w:r w:rsidRPr="00747854">
        <w:rPr>
          <w:lang w:val="ru-RU"/>
        </w:rPr>
        <w:t>- доступны следующие значения:</w:t>
      </w:r>
    </w:p>
    <w:p w:rsidR="005E74F2" w:rsidRPr="00747854" w:rsidRDefault="00747854">
      <w:pPr>
        <w:ind w:left="360"/>
        <w:rPr>
          <w:lang w:val="ru-RU"/>
        </w:rPr>
      </w:pPr>
      <w:r w:rsidRPr="00747854">
        <w:rPr>
          <w:lang w:val="ru-RU"/>
        </w:rPr>
        <w:t>0 – без НДС;</w:t>
      </w:r>
      <w:r w:rsidRPr="00747854">
        <w:rPr>
          <w:lang w:val="ru-RU"/>
        </w:rPr>
        <w:br/>
        <w:t>1 – НДС по ставке 0%;</w:t>
      </w:r>
      <w:r w:rsidRPr="00747854">
        <w:rPr>
          <w:lang w:val="ru-RU"/>
        </w:rPr>
        <w:br/>
        <w:t>2 – НДС чека по ставке 10%;</w:t>
      </w:r>
      <w:r w:rsidRPr="00747854">
        <w:rPr>
          <w:lang w:val="ru-RU"/>
        </w:rPr>
        <w:br/>
        <w:t>3 – НДС чека по ставке 18%;</w:t>
      </w:r>
      <w:r w:rsidRPr="00747854">
        <w:rPr>
          <w:lang w:val="ru-RU"/>
        </w:rPr>
        <w:br/>
        <w:t>4 – НДС чека по расчетной ставке 10/110;</w:t>
      </w:r>
      <w:r>
        <w:t> </w:t>
      </w:r>
      <w:r w:rsidRPr="00747854">
        <w:rPr>
          <w:lang w:val="ru-RU"/>
        </w:rPr>
        <w:br/>
        <w:t xml:space="preserve">5 – НДС чека по </w:t>
      </w:r>
      <w:r w:rsidRPr="00747854">
        <w:rPr>
          <w:lang w:val="ru-RU"/>
        </w:rPr>
        <w:t>расчетной ставке 18/118;</w:t>
      </w:r>
      <w:r w:rsidRPr="00747854">
        <w:rPr>
          <w:lang w:val="ru-RU"/>
        </w:rPr>
        <w:br/>
        <w:t>6 – НДС чека по расчетной ставке 20%;</w:t>
      </w:r>
      <w:r w:rsidRPr="00747854">
        <w:rPr>
          <w:lang w:val="ru-RU"/>
        </w:rPr>
        <w:br/>
        <w:t>7 – НДС чека по расчетной ставке 20/120</w:t>
      </w:r>
    </w:p>
    <w:p w:rsidR="005E74F2" w:rsidRPr="00747854" w:rsidRDefault="00747854">
      <w:pPr>
        <w:numPr>
          <w:ilvl w:val="0"/>
          <w:numId w:val="43"/>
        </w:numPr>
        <w:rPr>
          <w:lang w:val="ru-RU"/>
        </w:rPr>
      </w:pPr>
      <w:r w:rsidRPr="00747854">
        <w:rPr>
          <w:b/>
          <w:color w:val="545454"/>
          <w:lang w:val="ru-RU"/>
        </w:rPr>
        <w:t>Формат фискальных документов</w:t>
      </w:r>
      <w:r>
        <w:rPr>
          <w:b/>
          <w:color w:val="545454"/>
        </w:rPr>
        <w:t>  </w:t>
      </w:r>
      <w:r w:rsidRPr="00747854">
        <w:rPr>
          <w:b/>
          <w:lang w:val="ru-RU"/>
        </w:rPr>
        <w:t xml:space="preserve"> </w:t>
      </w:r>
      <w:r w:rsidRPr="00747854">
        <w:rPr>
          <w:lang w:val="ru-RU"/>
        </w:rPr>
        <w:br/>
      </w:r>
      <w:r w:rsidRPr="00747854">
        <w:rPr>
          <w:i/>
          <w:color w:val="FF0000"/>
          <w:lang w:val="ru-RU"/>
        </w:rPr>
        <w:t>ВАЖНО! Формат версии требуется указать в личном кабинете банка и в кабинете сервиса фискализации.</w:t>
      </w:r>
      <w:r>
        <w:rPr>
          <w:color w:val="FF0000"/>
        </w:rPr>
        <w:t> </w:t>
      </w:r>
      <w:r w:rsidRPr="00747854">
        <w:rPr>
          <w:lang w:val="ru-RU"/>
        </w:rPr>
        <w:br/>
      </w:r>
      <w:r w:rsidRPr="00747854">
        <w:rPr>
          <w:b/>
          <w:i/>
          <w:color w:val="FF0000"/>
          <w:lang w:val="ru-RU"/>
        </w:rPr>
        <w:br/>
      </w:r>
    </w:p>
    <w:p w:rsidR="005E74F2" w:rsidRPr="00747854" w:rsidRDefault="00747854">
      <w:pPr>
        <w:numPr>
          <w:ilvl w:val="0"/>
          <w:numId w:val="43"/>
        </w:numPr>
        <w:rPr>
          <w:lang w:val="ru-RU"/>
        </w:rPr>
      </w:pPr>
      <w:r w:rsidRPr="00747854">
        <w:rPr>
          <w:b/>
          <w:i/>
          <w:color w:val="545454"/>
          <w:lang w:val="ru-RU"/>
        </w:rPr>
        <w:t>Тип оплаты</w:t>
      </w:r>
      <w:r>
        <w:rPr>
          <w:b/>
          <w:i/>
          <w:color w:val="545454"/>
        </w:rPr>
        <w:t> </w:t>
      </w:r>
      <w:r>
        <w:rPr>
          <w:b/>
          <w:i/>
          <w:color w:val="FF0000"/>
        </w:rPr>
        <w:t> </w:t>
      </w:r>
      <w:r w:rsidRPr="00747854">
        <w:rPr>
          <w:b/>
          <w:color w:val="FF0000"/>
          <w:lang w:val="ru-RU"/>
        </w:rPr>
        <w:t xml:space="preserve"> </w:t>
      </w:r>
      <w:r w:rsidRPr="00747854">
        <w:rPr>
          <w:lang w:val="ru-RU"/>
        </w:rPr>
        <w:br/>
      </w:r>
      <w:r w:rsidRPr="00747854">
        <w:rPr>
          <w:i/>
          <w:color w:val="FF0000"/>
          <w:lang w:val="ru-RU"/>
        </w:rPr>
        <w:t>Исп</w:t>
      </w:r>
      <w:r w:rsidRPr="00747854">
        <w:rPr>
          <w:i/>
          <w:color w:val="FF0000"/>
          <w:lang w:val="ru-RU"/>
        </w:rPr>
        <w:t>ользуется в версих ФФД начиная с 1.05</w:t>
      </w:r>
      <w:r>
        <w:rPr>
          <w:i/>
          <w:color w:val="FF0000"/>
        </w:rPr>
        <w:t> </w:t>
      </w:r>
      <w:r w:rsidRPr="00747854">
        <w:rPr>
          <w:lang w:val="ru-RU"/>
        </w:rPr>
        <w:br/>
      </w:r>
      <w:r w:rsidRPr="00747854">
        <w:rPr>
          <w:b/>
          <w:i/>
          <w:color w:val="FF0000"/>
          <w:lang w:val="ru-RU"/>
        </w:rPr>
        <w:br/>
      </w:r>
    </w:p>
    <w:p w:rsidR="005E74F2" w:rsidRPr="00747854" w:rsidRDefault="00747854">
      <w:pPr>
        <w:numPr>
          <w:ilvl w:val="0"/>
          <w:numId w:val="43"/>
        </w:numPr>
        <w:rPr>
          <w:lang w:val="ru-RU"/>
        </w:rPr>
      </w:pPr>
      <w:r w:rsidRPr="00747854">
        <w:rPr>
          <w:b/>
          <w:i/>
          <w:color w:val="545454"/>
          <w:lang w:val="ru-RU"/>
        </w:rPr>
        <w:t>Тип оплачиваемой позиции</w:t>
      </w:r>
      <w:r>
        <w:rPr>
          <w:b/>
          <w:i/>
          <w:color w:val="545454"/>
        </w:rPr>
        <w:t> </w:t>
      </w:r>
      <w:r>
        <w:rPr>
          <w:b/>
          <w:i/>
          <w:color w:val="FF0000"/>
        </w:rPr>
        <w:t> </w:t>
      </w:r>
      <w:r w:rsidRPr="00747854">
        <w:rPr>
          <w:b/>
          <w:color w:val="FF0000"/>
          <w:lang w:val="ru-RU"/>
        </w:rPr>
        <w:t xml:space="preserve"> </w:t>
      </w:r>
      <w:r w:rsidRPr="00747854">
        <w:rPr>
          <w:lang w:val="ru-RU"/>
        </w:rPr>
        <w:br/>
      </w:r>
      <w:r w:rsidRPr="00747854">
        <w:rPr>
          <w:i/>
          <w:color w:val="FF0000"/>
          <w:lang w:val="ru-RU"/>
        </w:rPr>
        <w:t>Используется в версих ФФД начиная с 1.05</w:t>
      </w:r>
      <w:r>
        <w:rPr>
          <w:i/>
          <w:color w:val="FF0000"/>
        </w:rPr>
        <w:t> </w:t>
      </w:r>
      <w:r w:rsidRPr="00747854">
        <w:rPr>
          <w:lang w:val="ru-RU"/>
        </w:rPr>
        <w:br/>
      </w:r>
      <w:r w:rsidRPr="00747854">
        <w:rPr>
          <w:i/>
          <w:color w:val="FF0000"/>
          <w:lang w:val="ru-RU"/>
        </w:rPr>
        <w:br/>
      </w:r>
    </w:p>
    <w:p w:rsidR="005E74F2" w:rsidRDefault="00747854">
      <w:r>
        <w:rPr>
          <w:noProof/>
        </w:rPr>
        <w:lastRenderedPageBreak/>
        <w:drawing>
          <wp:inline distT="0" distB="0" distL="0" distR="0">
            <wp:extent cx="5395595" cy="4301060"/>
            <wp:effectExtent l="0" t="0" r="0" b="0"/>
            <wp:docPr id="100005" name="Рисунок 100005" descr="_scroll_external/attachments/screenshot-2019-01-22-at-15-54-10-6bf3a1f7c17e506deca67cbbf828c0d158752e4f5db7e02593a2ce63a52b7bb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1261251" name="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95595" cy="4301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74F2" w:rsidRDefault="00747854">
      <w:r>
        <w:rPr>
          <w:b/>
        </w:rPr>
        <w:br/>
      </w:r>
    </w:p>
    <w:p w:rsidR="005E74F2" w:rsidRDefault="005E74F2"/>
    <w:p w:rsidR="005E74F2" w:rsidRDefault="005E74F2"/>
    <w:p w:rsidR="005E74F2" w:rsidRDefault="005E74F2"/>
    <w:p w:rsidR="005E74F2" w:rsidRDefault="005E74F2"/>
    <w:sectPr w:rsidR="005E74F2" w:rsidSect="008B1C6A">
      <w:headerReference w:type="default" r:id="rId12"/>
      <w:footerReference w:type="default" r:id="rId13"/>
      <w:pgSz w:w="11899" w:h="16838"/>
      <w:pgMar w:top="1440" w:right="1701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747854">
      <w:pPr>
        <w:spacing w:after="0"/>
      </w:pPr>
      <w:r>
        <w:separator/>
      </w:r>
    </w:p>
  </w:endnote>
  <w:endnote w:type="continuationSeparator" w:id="0">
    <w:p w:rsidR="00000000" w:rsidRDefault="0074785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charset w:val="00"/>
    <w:family w:val="auto"/>
    <w:pitch w:val="variable"/>
    <w:sig w:usb0="600002F7" w:usb1="02000001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A82" w:rsidRPr="00D8012A" w:rsidRDefault="00747854" w:rsidP="00EF235F">
    <w:pPr>
      <w:pStyle w:val="a8"/>
    </w:pPr>
    <w:r w:rsidRPr="00D8012A">
      <w:fldChar w:fldCharType="begin"/>
    </w:r>
    <w:r w:rsidRPr="00D8012A">
      <w:instrText xml:space="preserve"> PAGE  \* MERGEFORMAT </w:instrText>
    </w:r>
    <w:r w:rsidRPr="00D8012A">
      <w:fldChar w:fldCharType="separate"/>
    </w:r>
    <w:r>
      <w:rPr>
        <w:noProof/>
      </w:rPr>
      <w:t>1</w:t>
    </w:r>
    <w:r w:rsidRPr="00D8012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747854">
      <w:pPr>
        <w:spacing w:after="0"/>
      </w:pPr>
      <w:r>
        <w:separator/>
      </w:r>
    </w:p>
  </w:footnote>
  <w:footnote w:type="continuationSeparator" w:id="0">
    <w:p w:rsidR="00000000" w:rsidRDefault="0074785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35F" w:rsidRPr="00EF235F" w:rsidRDefault="00747854" w:rsidP="00EF235F">
    <w:pPr>
      <w:pStyle w:val="a6"/>
      <w:jc w:val="right"/>
      <w:rPr>
        <w:sz w:val="18"/>
        <w:szCs w:val="18"/>
      </w:rPr>
    </w:pPr>
    <w:r w:rsidRPr="009D3DE2">
      <w:rPr>
        <w:sz w:val="18"/>
        <w:szCs w:val="18"/>
      </w:rPr>
      <w:t>Alfabank RBS – PrestaShop 1.6.x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2612DC7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3968D5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B2FE29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5ABE7D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E062A1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39827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5262DB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CE0B0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292AA8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1343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E41CB1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8474A8"/>
    <w:multiLevelType w:val="multilevel"/>
    <w:tmpl w:val="7E76F97A"/>
    <w:numStyleLink w:val="111111"/>
  </w:abstractNum>
  <w:abstractNum w:abstractNumId="12" w15:restartNumberingAfterBreak="0">
    <w:nsid w:val="06C147C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0D1C165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0071A5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DCE6AE3"/>
    <w:multiLevelType w:val="hybridMultilevel"/>
    <w:tmpl w:val="47A60034"/>
    <w:lvl w:ilvl="0" w:tplc="07A81C9A">
      <w:numFmt w:val="bullet"/>
      <w:lvlText w:val="–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90B62F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AE91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D210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F414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4699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B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707F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54DC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6227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47152DC"/>
    <w:multiLevelType w:val="multilevel"/>
    <w:tmpl w:val="5604585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BA53E42"/>
    <w:multiLevelType w:val="hybridMultilevel"/>
    <w:tmpl w:val="FBFA5712"/>
    <w:lvl w:ilvl="0" w:tplc="FCC248F2">
      <w:numFmt w:val="bullet"/>
      <w:lvlText w:val="–"/>
      <w:lvlJc w:val="left"/>
      <w:pPr>
        <w:ind w:left="720" w:hanging="360"/>
      </w:pPr>
      <w:rPr>
        <w:rFonts w:ascii="Source Sans Pro" w:eastAsia="Times New Roman" w:hAnsi="Source Sans Pro" w:cs="Times New Roman" w:hint="default"/>
      </w:rPr>
    </w:lvl>
    <w:lvl w:ilvl="1" w:tplc="C15EC5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B2C2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143F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64AA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5A46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EB9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2C68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2C63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9D292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9A4218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A6818A1"/>
    <w:multiLevelType w:val="multilevel"/>
    <w:tmpl w:val="7E76F97A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B2D688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93128CF"/>
    <w:multiLevelType w:val="multilevel"/>
    <w:tmpl w:val="5604585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7DF627B3"/>
    <w:multiLevelType w:val="multilevel"/>
    <w:tmpl w:val="7DF627B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DF627B4"/>
    <w:multiLevelType w:val="multilevel"/>
    <w:tmpl w:val="7DF627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DF627B5"/>
    <w:multiLevelType w:val="hybridMultilevel"/>
    <w:tmpl w:val="7DF627B5"/>
    <w:lvl w:ilvl="0" w:tplc="1702063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E3CC8976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FBEC52A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D4E021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58367552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46E66280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41BC449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3D963508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F97A5EE4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7" w15:restartNumberingAfterBreak="0">
    <w:nsid w:val="7DF627B6"/>
    <w:multiLevelType w:val="hybridMultilevel"/>
    <w:tmpl w:val="7DF627B6"/>
    <w:lvl w:ilvl="0" w:tplc="2B34F5A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CE72735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C11A95E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669027E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EDB03D4E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5BA8C0A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0C0A5FF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5B74EE2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928EF49C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8" w15:restartNumberingAfterBreak="0">
    <w:nsid w:val="7DF627B7"/>
    <w:multiLevelType w:val="multilevel"/>
    <w:tmpl w:val="7DF627B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DF627BB"/>
    <w:multiLevelType w:val="multilevel"/>
    <w:tmpl w:val="7DF627B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DF627C2"/>
    <w:multiLevelType w:val="multilevel"/>
    <w:tmpl w:val="7DF627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7DF627C3"/>
    <w:multiLevelType w:val="multilevel"/>
    <w:tmpl w:val="7DF627C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DF627C4"/>
    <w:multiLevelType w:val="multilevel"/>
    <w:tmpl w:val="7DF627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DF627C5"/>
    <w:multiLevelType w:val="multilevel"/>
    <w:tmpl w:val="7DF627C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DF627C8"/>
    <w:multiLevelType w:val="hybridMultilevel"/>
    <w:tmpl w:val="7DF627C8"/>
    <w:lvl w:ilvl="0" w:tplc="4C20E37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A5C05D8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B8FAD8B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288A89D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E60A8B20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DF8C8730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9F727DB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38DEE70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BA9ED46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35" w15:restartNumberingAfterBreak="0">
    <w:nsid w:val="7DF627C9"/>
    <w:multiLevelType w:val="multilevel"/>
    <w:tmpl w:val="7DF627C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7DF627CA"/>
    <w:multiLevelType w:val="multilevel"/>
    <w:tmpl w:val="7DF627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DF627CB"/>
    <w:multiLevelType w:val="multilevel"/>
    <w:tmpl w:val="7DF627C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DF627CC"/>
    <w:multiLevelType w:val="hybridMultilevel"/>
    <w:tmpl w:val="7DF627CC"/>
    <w:lvl w:ilvl="0" w:tplc="B12095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DD36FEF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C58ABF7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D4C893B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A72AA802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F8B285E0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86AA9C2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49024620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88EE7560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39" w15:restartNumberingAfterBreak="0">
    <w:nsid w:val="7DF627CD"/>
    <w:multiLevelType w:val="hybridMultilevel"/>
    <w:tmpl w:val="7DF627CD"/>
    <w:lvl w:ilvl="0" w:tplc="AA7E40C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9420186E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AF46A9D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D5FEEF2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3BDAA61E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59ACA650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FEF4888C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085E4822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C10A3E4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40" w15:restartNumberingAfterBreak="0">
    <w:nsid w:val="7FA6619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FA66191"/>
    <w:multiLevelType w:val="hybridMultilevel"/>
    <w:tmpl w:val="7FA66191"/>
    <w:lvl w:ilvl="0" w:tplc="F07432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66984DCE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5C8CD67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37EA6DE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A8C40D60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7EA065E4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57F232B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CF663394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25E8B3FA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42" w15:restartNumberingAfterBreak="0">
    <w:nsid w:val="7FA66192"/>
    <w:multiLevelType w:val="hybridMultilevel"/>
    <w:tmpl w:val="7FA66192"/>
    <w:lvl w:ilvl="0" w:tplc="51164E1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4FE20CCE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8000168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E6F4B12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AAA040EE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43D0CD38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96969D5E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CD305F48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D264E6BA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43" w15:restartNumberingAfterBreak="0">
    <w:nsid w:val="7FA66193"/>
    <w:multiLevelType w:val="hybridMultilevel"/>
    <w:tmpl w:val="7FA66193"/>
    <w:lvl w:ilvl="0" w:tplc="DF08EC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FA7ADA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F6E3C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E623E2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A6E43D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AE0EA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FF6957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E84C24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71406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4" w15:restartNumberingAfterBreak="0">
    <w:nsid w:val="7FA66194"/>
    <w:multiLevelType w:val="hybridMultilevel"/>
    <w:tmpl w:val="7FA66194"/>
    <w:lvl w:ilvl="0" w:tplc="8AA8E0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B16621E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058EEB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1803D0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50044B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10AD51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4D4B6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5925C8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B2E301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21"/>
  </w:num>
  <w:num w:numId="2">
    <w:abstractNumId w:val="17"/>
  </w:num>
  <w:num w:numId="3">
    <w:abstractNumId w:val="11"/>
  </w:num>
  <w:num w:numId="4">
    <w:abstractNumId w:val="24"/>
  </w:num>
  <w:num w:numId="5">
    <w:abstractNumId w:val="25"/>
  </w:num>
  <w:num w:numId="6">
    <w:abstractNumId w:val="26"/>
  </w:num>
  <w:num w:numId="7">
    <w:abstractNumId w:val="27"/>
  </w:num>
  <w:num w:numId="8">
    <w:abstractNumId w:val="28"/>
  </w:num>
  <w:num w:numId="9">
    <w:abstractNumId w:val="29"/>
  </w:num>
  <w:num w:numId="10">
    <w:abstractNumId w:val="30"/>
  </w:num>
  <w:num w:numId="11">
    <w:abstractNumId w:val="31"/>
  </w:num>
  <w:num w:numId="12">
    <w:abstractNumId w:val="32"/>
  </w:num>
  <w:num w:numId="13">
    <w:abstractNumId w:val="33"/>
  </w:num>
  <w:num w:numId="14">
    <w:abstractNumId w:val="34"/>
  </w:num>
  <w:num w:numId="15">
    <w:abstractNumId w:val="35"/>
  </w:num>
  <w:num w:numId="16">
    <w:abstractNumId w:val="0"/>
  </w:num>
  <w:num w:numId="17">
    <w:abstractNumId w:val="1"/>
  </w:num>
  <w:num w:numId="18">
    <w:abstractNumId w:val="2"/>
  </w:num>
  <w:num w:numId="19">
    <w:abstractNumId w:val="3"/>
  </w:num>
  <w:num w:numId="20">
    <w:abstractNumId w:val="4"/>
  </w:num>
  <w:num w:numId="21">
    <w:abstractNumId w:val="9"/>
  </w:num>
  <w:num w:numId="22">
    <w:abstractNumId w:val="5"/>
  </w:num>
  <w:num w:numId="23">
    <w:abstractNumId w:val="6"/>
  </w:num>
  <w:num w:numId="24">
    <w:abstractNumId w:val="7"/>
  </w:num>
  <w:num w:numId="25">
    <w:abstractNumId w:val="8"/>
  </w:num>
  <w:num w:numId="26">
    <w:abstractNumId w:val="10"/>
  </w:num>
  <w:num w:numId="27">
    <w:abstractNumId w:val="18"/>
  </w:num>
  <w:num w:numId="28">
    <w:abstractNumId w:val="15"/>
  </w:num>
  <w:num w:numId="29">
    <w:abstractNumId w:val="36"/>
  </w:num>
  <w:num w:numId="30">
    <w:abstractNumId w:val="37"/>
  </w:num>
  <w:num w:numId="31">
    <w:abstractNumId w:val="38"/>
  </w:num>
  <w:num w:numId="32">
    <w:abstractNumId w:val="39"/>
  </w:num>
  <w:num w:numId="33">
    <w:abstractNumId w:val="23"/>
  </w:num>
  <w:num w:numId="34">
    <w:abstractNumId w:val="22"/>
  </w:num>
  <w:num w:numId="35">
    <w:abstractNumId w:val="40"/>
  </w:num>
  <w:num w:numId="36">
    <w:abstractNumId w:val="13"/>
  </w:num>
  <w:num w:numId="37">
    <w:abstractNumId w:val="12"/>
  </w:num>
  <w:num w:numId="38">
    <w:abstractNumId w:val="14"/>
  </w:num>
  <w:num w:numId="39">
    <w:abstractNumId w:val="16"/>
  </w:num>
  <w:num w:numId="40">
    <w:abstractNumId w:val="20"/>
  </w:num>
  <w:num w:numId="41">
    <w:abstractNumId w:val="19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284"/>
  <w:hyphenationZone w:val="425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4CB"/>
    <w:rsid w:val="00042947"/>
    <w:rsid w:val="00053BAB"/>
    <w:rsid w:val="00055224"/>
    <w:rsid w:val="000B1C98"/>
    <w:rsid w:val="000B7C62"/>
    <w:rsid w:val="000D499C"/>
    <w:rsid w:val="000E57ED"/>
    <w:rsid w:val="00102A51"/>
    <w:rsid w:val="0013593A"/>
    <w:rsid w:val="00141222"/>
    <w:rsid w:val="00146C45"/>
    <w:rsid w:val="0015478B"/>
    <w:rsid w:val="00156F0D"/>
    <w:rsid w:val="00173B90"/>
    <w:rsid w:val="00177C6C"/>
    <w:rsid w:val="001821A8"/>
    <w:rsid w:val="001872D4"/>
    <w:rsid w:val="0019521D"/>
    <w:rsid w:val="001A1360"/>
    <w:rsid w:val="001D03A9"/>
    <w:rsid w:val="001D75EA"/>
    <w:rsid w:val="00201B47"/>
    <w:rsid w:val="0021001B"/>
    <w:rsid w:val="0021544B"/>
    <w:rsid w:val="00220E40"/>
    <w:rsid w:val="00225F28"/>
    <w:rsid w:val="002310D4"/>
    <w:rsid w:val="00236273"/>
    <w:rsid w:val="0025070E"/>
    <w:rsid w:val="0025115E"/>
    <w:rsid w:val="0025541B"/>
    <w:rsid w:val="00274AC0"/>
    <w:rsid w:val="00294EE2"/>
    <w:rsid w:val="002B48D8"/>
    <w:rsid w:val="002D0E23"/>
    <w:rsid w:val="002E1EC5"/>
    <w:rsid w:val="002F0D43"/>
    <w:rsid w:val="002F4EC4"/>
    <w:rsid w:val="002F6A76"/>
    <w:rsid w:val="002F79E0"/>
    <w:rsid w:val="003111A7"/>
    <w:rsid w:val="00334B53"/>
    <w:rsid w:val="003570EA"/>
    <w:rsid w:val="0036214D"/>
    <w:rsid w:val="00374AF9"/>
    <w:rsid w:val="00394C42"/>
    <w:rsid w:val="003E29D9"/>
    <w:rsid w:val="00425E40"/>
    <w:rsid w:val="004266BE"/>
    <w:rsid w:val="00446192"/>
    <w:rsid w:val="00452C6E"/>
    <w:rsid w:val="00462D65"/>
    <w:rsid w:val="00481948"/>
    <w:rsid w:val="004934CB"/>
    <w:rsid w:val="004B5047"/>
    <w:rsid w:val="004B5FCD"/>
    <w:rsid w:val="004D4905"/>
    <w:rsid w:val="004E4DAA"/>
    <w:rsid w:val="00506961"/>
    <w:rsid w:val="00513BE7"/>
    <w:rsid w:val="00531B81"/>
    <w:rsid w:val="00562E3B"/>
    <w:rsid w:val="00577554"/>
    <w:rsid w:val="005E74F2"/>
    <w:rsid w:val="00605B03"/>
    <w:rsid w:val="0063464D"/>
    <w:rsid w:val="006903FA"/>
    <w:rsid w:val="006952FE"/>
    <w:rsid w:val="006A2407"/>
    <w:rsid w:val="006B2C3A"/>
    <w:rsid w:val="006C364E"/>
    <w:rsid w:val="006D4B5D"/>
    <w:rsid w:val="006E4D7D"/>
    <w:rsid w:val="006F31B1"/>
    <w:rsid w:val="006F56FD"/>
    <w:rsid w:val="00707F4C"/>
    <w:rsid w:val="00747854"/>
    <w:rsid w:val="007A372C"/>
    <w:rsid w:val="007A76AB"/>
    <w:rsid w:val="007C5657"/>
    <w:rsid w:val="007D06AE"/>
    <w:rsid w:val="007D3B44"/>
    <w:rsid w:val="007F209D"/>
    <w:rsid w:val="007F3748"/>
    <w:rsid w:val="00831334"/>
    <w:rsid w:val="00837A0D"/>
    <w:rsid w:val="00852D83"/>
    <w:rsid w:val="0087617C"/>
    <w:rsid w:val="008964A9"/>
    <w:rsid w:val="008B1C6A"/>
    <w:rsid w:val="008B7020"/>
    <w:rsid w:val="008C0E6C"/>
    <w:rsid w:val="008D309B"/>
    <w:rsid w:val="008F4EAC"/>
    <w:rsid w:val="00910A82"/>
    <w:rsid w:val="00920E8C"/>
    <w:rsid w:val="00926478"/>
    <w:rsid w:val="0093769A"/>
    <w:rsid w:val="00940D8A"/>
    <w:rsid w:val="009515D5"/>
    <w:rsid w:val="009550EE"/>
    <w:rsid w:val="009709DB"/>
    <w:rsid w:val="00994241"/>
    <w:rsid w:val="00995731"/>
    <w:rsid w:val="0099728D"/>
    <w:rsid w:val="009B76C6"/>
    <w:rsid w:val="009C77F6"/>
    <w:rsid w:val="009D3DE2"/>
    <w:rsid w:val="00A17CE3"/>
    <w:rsid w:val="00A30F43"/>
    <w:rsid w:val="00A46A1E"/>
    <w:rsid w:val="00AB3248"/>
    <w:rsid w:val="00AB6BA6"/>
    <w:rsid w:val="00AE2366"/>
    <w:rsid w:val="00AF4DB6"/>
    <w:rsid w:val="00B21CB4"/>
    <w:rsid w:val="00B5616C"/>
    <w:rsid w:val="00B739FD"/>
    <w:rsid w:val="00BC642E"/>
    <w:rsid w:val="00BE0FD9"/>
    <w:rsid w:val="00BE281B"/>
    <w:rsid w:val="00BE5325"/>
    <w:rsid w:val="00C42E29"/>
    <w:rsid w:val="00C4331B"/>
    <w:rsid w:val="00C81AB8"/>
    <w:rsid w:val="00C868C5"/>
    <w:rsid w:val="00CA4ACB"/>
    <w:rsid w:val="00CF0B4F"/>
    <w:rsid w:val="00D10529"/>
    <w:rsid w:val="00D63938"/>
    <w:rsid w:val="00D706C6"/>
    <w:rsid w:val="00D8012A"/>
    <w:rsid w:val="00D841F2"/>
    <w:rsid w:val="00DA0F23"/>
    <w:rsid w:val="00DC1789"/>
    <w:rsid w:val="00DE5251"/>
    <w:rsid w:val="00DE72F4"/>
    <w:rsid w:val="00DF2776"/>
    <w:rsid w:val="00DF63C1"/>
    <w:rsid w:val="00E244B5"/>
    <w:rsid w:val="00E26F5B"/>
    <w:rsid w:val="00E666A5"/>
    <w:rsid w:val="00EA4AC4"/>
    <w:rsid w:val="00EB34FD"/>
    <w:rsid w:val="00EB7A17"/>
    <w:rsid w:val="00EF235F"/>
    <w:rsid w:val="00EF7F2A"/>
    <w:rsid w:val="00F021C2"/>
    <w:rsid w:val="00F32249"/>
    <w:rsid w:val="00F32F9C"/>
    <w:rsid w:val="00F46B4A"/>
    <w:rsid w:val="00F504FB"/>
    <w:rsid w:val="00F52A14"/>
    <w:rsid w:val="00F62148"/>
    <w:rsid w:val="00F82C93"/>
    <w:rsid w:val="00FA1D89"/>
    <w:rsid w:val="00FD109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F98010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qFormat="1"/>
    <w:lsdException w:name="heading 3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TOC Heading" w:uiPriority="39" w:qFormat="1"/>
  </w:latentStyles>
  <w:style w:type="paragraph" w:default="1" w:styleId="a">
    <w:name w:val="Normal"/>
    <w:qFormat/>
    <w:rsid w:val="00E244B5"/>
    <w:pPr>
      <w:spacing w:after="120"/>
    </w:pPr>
    <w:rPr>
      <w:rFonts w:ascii="Arial" w:hAnsi="Arial"/>
      <w:sz w:val="20"/>
    </w:rPr>
  </w:style>
  <w:style w:type="paragraph" w:styleId="1">
    <w:name w:val="heading 1"/>
    <w:basedOn w:val="a"/>
    <w:next w:val="a"/>
    <w:qFormat/>
    <w:rsid w:val="00A30F43"/>
    <w:pPr>
      <w:keepNext/>
      <w:tabs>
        <w:tab w:val="left" w:pos="0"/>
        <w:tab w:val="left" w:pos="567"/>
      </w:tabs>
      <w:spacing w:before="600" w:after="240"/>
      <w:outlineLvl w:val="0"/>
    </w:pPr>
    <w:rPr>
      <w:rFonts w:cs="Arial"/>
      <w:b/>
      <w:bCs/>
      <w:color w:val="404040" w:themeColor="text1" w:themeTint="BF"/>
      <w:kern w:val="32"/>
      <w:sz w:val="32"/>
      <w:szCs w:val="32"/>
    </w:rPr>
  </w:style>
  <w:style w:type="paragraph" w:styleId="2">
    <w:name w:val="heading 2"/>
    <w:basedOn w:val="a"/>
    <w:next w:val="a"/>
    <w:qFormat/>
    <w:rsid w:val="002310D4"/>
    <w:pPr>
      <w:keepNext/>
      <w:tabs>
        <w:tab w:val="left" w:pos="567"/>
      </w:tabs>
      <w:spacing w:before="480" w:after="240"/>
      <w:outlineLvl w:val="1"/>
    </w:pPr>
    <w:rPr>
      <w:rFonts w:cs="Arial"/>
      <w:b/>
      <w:bCs/>
      <w:color w:val="404040" w:themeColor="text1" w:themeTint="BF"/>
      <w:sz w:val="28"/>
      <w:szCs w:val="28"/>
    </w:rPr>
  </w:style>
  <w:style w:type="paragraph" w:styleId="3">
    <w:name w:val="heading 3"/>
    <w:basedOn w:val="a"/>
    <w:next w:val="a"/>
    <w:qFormat/>
    <w:rsid w:val="002310D4"/>
    <w:pPr>
      <w:keepNext/>
      <w:tabs>
        <w:tab w:val="left" w:pos="567"/>
      </w:tabs>
      <w:spacing w:before="360"/>
      <w:outlineLvl w:val="2"/>
    </w:pPr>
    <w:rPr>
      <w:rFonts w:cs="Arial"/>
      <w:b/>
      <w:bCs/>
      <w:color w:val="595959" w:themeColor="text1" w:themeTint="A6"/>
      <w:sz w:val="26"/>
      <w:szCs w:val="26"/>
    </w:rPr>
  </w:style>
  <w:style w:type="paragraph" w:styleId="4">
    <w:name w:val="heading 4"/>
    <w:basedOn w:val="a"/>
    <w:next w:val="a"/>
    <w:link w:val="40"/>
    <w:rsid w:val="002310D4"/>
    <w:pPr>
      <w:keepNext/>
      <w:keepLines/>
      <w:spacing w:before="240" w:after="0"/>
      <w:outlineLvl w:val="3"/>
    </w:pPr>
    <w:rPr>
      <w:rFonts w:eastAsiaTheme="majorEastAsia" w:cstheme="majorBidi"/>
      <w:iCs/>
      <w:color w:val="595959" w:themeColor="text1" w:themeTint="A6"/>
    </w:rPr>
  </w:style>
  <w:style w:type="paragraph" w:styleId="5">
    <w:name w:val="heading 5"/>
    <w:basedOn w:val="a"/>
    <w:next w:val="a"/>
    <w:link w:val="50"/>
    <w:unhideWhenUsed/>
    <w:rsid w:val="002310D4"/>
    <w:pPr>
      <w:keepNext/>
      <w:keepLines/>
      <w:spacing w:before="240" w:after="0"/>
      <w:outlineLvl w:val="4"/>
    </w:pPr>
    <w:rPr>
      <w:rFonts w:eastAsiaTheme="majorEastAsia" w:cstheme="majorBidi"/>
      <w:color w:val="595959" w:themeColor="text1" w:themeTint="A6"/>
    </w:rPr>
  </w:style>
  <w:style w:type="paragraph" w:styleId="6">
    <w:name w:val="heading 6"/>
    <w:basedOn w:val="a"/>
    <w:next w:val="a"/>
    <w:link w:val="60"/>
    <w:semiHidden/>
    <w:unhideWhenUsed/>
    <w:rsid w:val="002310D4"/>
    <w:pPr>
      <w:keepNext/>
      <w:keepLines/>
      <w:spacing w:before="240" w:after="0"/>
      <w:outlineLvl w:val="5"/>
    </w:pPr>
    <w:rPr>
      <w:rFonts w:eastAsiaTheme="majorEastAsia" w:cstheme="majorBidi"/>
      <w:color w:val="7F7F7F" w:themeColor="text1" w:themeTint="80"/>
    </w:rPr>
  </w:style>
  <w:style w:type="paragraph" w:styleId="7">
    <w:name w:val="heading 7"/>
    <w:basedOn w:val="a"/>
    <w:next w:val="a"/>
    <w:link w:val="70"/>
    <w:semiHidden/>
    <w:unhideWhenUsed/>
    <w:rsid w:val="002310D4"/>
    <w:pPr>
      <w:keepNext/>
      <w:keepLines/>
      <w:spacing w:before="240" w:after="0"/>
      <w:outlineLvl w:val="6"/>
    </w:pPr>
    <w:rPr>
      <w:rFonts w:eastAsiaTheme="majorEastAsia" w:cstheme="majorBidi"/>
      <w:color w:val="7F7F7F" w:themeColor="text1" w:themeTint="80"/>
    </w:rPr>
  </w:style>
  <w:style w:type="paragraph" w:styleId="8">
    <w:name w:val="heading 8"/>
    <w:basedOn w:val="a"/>
    <w:next w:val="a"/>
    <w:link w:val="80"/>
    <w:semiHidden/>
    <w:unhideWhenUsed/>
    <w:rsid w:val="002310D4"/>
    <w:pPr>
      <w:keepNext/>
      <w:keepLines/>
      <w:spacing w:before="240" w:after="0"/>
      <w:outlineLvl w:val="7"/>
    </w:pPr>
    <w:rPr>
      <w:rFonts w:eastAsiaTheme="majorEastAsia" w:cstheme="majorBidi"/>
      <w:color w:val="7F7F7F" w:themeColor="text1" w:themeTint="80"/>
      <w:szCs w:val="21"/>
    </w:rPr>
  </w:style>
  <w:style w:type="paragraph" w:styleId="9">
    <w:name w:val="heading 9"/>
    <w:basedOn w:val="a"/>
    <w:next w:val="a"/>
    <w:link w:val="90"/>
    <w:unhideWhenUsed/>
    <w:rsid w:val="002310D4"/>
    <w:pPr>
      <w:keepNext/>
      <w:keepLines/>
      <w:spacing w:before="240" w:after="0"/>
      <w:outlineLvl w:val="8"/>
    </w:pPr>
    <w:rPr>
      <w:rFonts w:eastAsiaTheme="majorEastAsia" w:cstheme="majorBidi"/>
      <w:color w:val="7F7F7F" w:themeColor="text1" w:themeTint="8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94241"/>
    <w:pPr>
      <w:spacing w:before="120"/>
      <w:jc w:val="center"/>
      <w:outlineLvl w:val="0"/>
    </w:pPr>
    <w:rPr>
      <w:rFonts w:cs="Arial"/>
      <w:b/>
      <w:bCs/>
      <w:color w:val="404040" w:themeColor="text1" w:themeTint="BF"/>
      <w:kern w:val="28"/>
      <w:sz w:val="48"/>
      <w:szCs w:val="32"/>
    </w:rPr>
  </w:style>
  <w:style w:type="character" w:styleId="a4">
    <w:name w:val="Hyperlink"/>
    <w:basedOn w:val="a0"/>
    <w:uiPriority w:val="99"/>
    <w:rsid w:val="00EF7B96"/>
    <w:rPr>
      <w:color w:val="0000FF"/>
      <w:u w:val="single"/>
    </w:rPr>
  </w:style>
  <w:style w:type="paragraph" w:styleId="a5">
    <w:name w:val="caption"/>
    <w:basedOn w:val="a"/>
    <w:next w:val="a"/>
    <w:qFormat/>
    <w:rsid w:val="00805BCE"/>
    <w:rPr>
      <w:b/>
      <w:bCs/>
      <w:szCs w:val="20"/>
    </w:rPr>
  </w:style>
  <w:style w:type="paragraph" w:styleId="a6">
    <w:name w:val="header"/>
    <w:basedOn w:val="a"/>
    <w:link w:val="a7"/>
    <w:rsid w:val="0082378C"/>
    <w:pPr>
      <w:tabs>
        <w:tab w:val="center" w:pos="4536"/>
        <w:tab w:val="right" w:pos="9072"/>
      </w:tabs>
      <w:spacing w:after="0"/>
    </w:pPr>
  </w:style>
  <w:style w:type="character" w:customStyle="1" w:styleId="a7">
    <w:name w:val="Верхний колонтитул Знак"/>
    <w:basedOn w:val="a0"/>
    <w:link w:val="a6"/>
    <w:rsid w:val="0082378C"/>
    <w:rPr>
      <w:rFonts w:ascii="Arial" w:hAnsi="Arial"/>
      <w:sz w:val="20"/>
    </w:rPr>
  </w:style>
  <w:style w:type="paragraph" w:styleId="a8">
    <w:name w:val="footer"/>
    <w:basedOn w:val="a"/>
    <w:link w:val="a9"/>
    <w:rsid w:val="00DF63C1"/>
    <w:pPr>
      <w:tabs>
        <w:tab w:val="center" w:pos="4536"/>
        <w:tab w:val="right" w:pos="9072"/>
      </w:tabs>
      <w:spacing w:after="0"/>
      <w:jc w:val="right"/>
    </w:pPr>
    <w:rPr>
      <w:sz w:val="18"/>
    </w:rPr>
  </w:style>
  <w:style w:type="character" w:customStyle="1" w:styleId="a9">
    <w:name w:val="Нижний колонтитул Знак"/>
    <w:basedOn w:val="a0"/>
    <w:link w:val="a8"/>
    <w:rsid w:val="00DF63C1"/>
    <w:rPr>
      <w:rFonts w:ascii="Arial" w:hAnsi="Arial"/>
      <w:sz w:val="18"/>
    </w:rPr>
  </w:style>
  <w:style w:type="character" w:styleId="aa">
    <w:name w:val="page number"/>
    <w:basedOn w:val="a0"/>
    <w:rsid w:val="0082378C"/>
    <w:rPr>
      <w:rFonts w:ascii="Arial" w:hAnsi="Arial"/>
      <w:sz w:val="20"/>
    </w:rPr>
  </w:style>
  <w:style w:type="table" w:styleId="ab">
    <w:name w:val="Table Grid"/>
    <w:basedOn w:val="a1"/>
    <w:rsid w:val="00704E8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0">
    <w:name w:val="toc 1"/>
    <w:basedOn w:val="30"/>
    <w:next w:val="a"/>
    <w:autoRedefine/>
    <w:uiPriority w:val="39"/>
    <w:rsid w:val="009C77F6"/>
    <w:pPr>
      <w:spacing w:before="120"/>
    </w:pPr>
    <w:rPr>
      <w:b/>
      <w:bCs/>
      <w:color w:val="404040" w:themeColor="text1" w:themeTint="BF"/>
      <w:sz w:val="20"/>
    </w:rPr>
  </w:style>
  <w:style w:type="paragraph" w:styleId="20">
    <w:name w:val="toc 2"/>
    <w:basedOn w:val="10"/>
    <w:next w:val="a"/>
    <w:autoRedefine/>
    <w:uiPriority w:val="39"/>
    <w:rsid w:val="00577554"/>
    <w:pPr>
      <w:spacing w:before="0"/>
    </w:pPr>
    <w:rPr>
      <w:b w:val="0"/>
      <w:bCs w:val="0"/>
      <w:color w:val="595959" w:themeColor="text1" w:themeTint="A6"/>
    </w:rPr>
  </w:style>
  <w:style w:type="paragraph" w:styleId="30">
    <w:name w:val="toc 3"/>
    <w:basedOn w:val="a"/>
    <w:next w:val="a"/>
    <w:autoRedefine/>
    <w:uiPriority w:val="39"/>
    <w:rsid w:val="009C77F6"/>
    <w:pPr>
      <w:spacing w:after="0"/>
    </w:pPr>
    <w:rPr>
      <w:iCs/>
      <w:color w:val="595959" w:themeColor="text1" w:themeTint="A6"/>
      <w:sz w:val="18"/>
      <w:szCs w:val="22"/>
    </w:rPr>
  </w:style>
  <w:style w:type="paragraph" w:styleId="41">
    <w:name w:val="toc 4"/>
    <w:basedOn w:val="a"/>
    <w:next w:val="a"/>
    <w:autoRedefine/>
    <w:rsid w:val="0021001B"/>
    <w:pPr>
      <w:pBdr>
        <w:between w:val="double" w:sz="6" w:space="0" w:color="auto"/>
      </w:pBdr>
      <w:spacing w:after="0"/>
      <w:ind w:left="400"/>
    </w:pPr>
    <w:rPr>
      <w:sz w:val="18"/>
      <w:szCs w:val="20"/>
    </w:rPr>
  </w:style>
  <w:style w:type="paragraph" w:styleId="51">
    <w:name w:val="toc 5"/>
    <w:basedOn w:val="a"/>
    <w:next w:val="a"/>
    <w:autoRedefine/>
    <w:rsid w:val="0021001B"/>
    <w:pPr>
      <w:pBdr>
        <w:between w:val="double" w:sz="6" w:space="0" w:color="auto"/>
      </w:pBdr>
      <w:spacing w:after="0"/>
      <w:ind w:left="600"/>
    </w:pPr>
    <w:rPr>
      <w:sz w:val="18"/>
      <w:szCs w:val="20"/>
    </w:rPr>
  </w:style>
  <w:style w:type="paragraph" w:styleId="61">
    <w:name w:val="toc 6"/>
    <w:basedOn w:val="a"/>
    <w:next w:val="a"/>
    <w:autoRedefine/>
    <w:rsid w:val="0021001B"/>
    <w:pPr>
      <w:pBdr>
        <w:between w:val="double" w:sz="6" w:space="0" w:color="auto"/>
      </w:pBdr>
      <w:spacing w:after="0"/>
      <w:ind w:left="800"/>
    </w:pPr>
    <w:rPr>
      <w:szCs w:val="20"/>
    </w:rPr>
  </w:style>
  <w:style w:type="paragraph" w:styleId="71">
    <w:name w:val="toc 7"/>
    <w:basedOn w:val="a"/>
    <w:next w:val="a"/>
    <w:autoRedefine/>
    <w:rsid w:val="0021001B"/>
    <w:pPr>
      <w:pBdr>
        <w:between w:val="double" w:sz="6" w:space="0" w:color="auto"/>
      </w:pBdr>
      <w:spacing w:after="0"/>
      <w:ind w:left="1000"/>
    </w:pPr>
    <w:rPr>
      <w:szCs w:val="20"/>
    </w:rPr>
  </w:style>
  <w:style w:type="paragraph" w:styleId="81">
    <w:name w:val="toc 8"/>
    <w:basedOn w:val="a"/>
    <w:next w:val="a"/>
    <w:autoRedefine/>
    <w:rsid w:val="0021001B"/>
    <w:pPr>
      <w:pBdr>
        <w:between w:val="double" w:sz="6" w:space="0" w:color="auto"/>
      </w:pBdr>
      <w:spacing w:after="0"/>
      <w:ind w:left="1200"/>
    </w:pPr>
    <w:rPr>
      <w:szCs w:val="20"/>
    </w:rPr>
  </w:style>
  <w:style w:type="paragraph" w:styleId="91">
    <w:name w:val="toc 9"/>
    <w:basedOn w:val="a"/>
    <w:next w:val="a"/>
    <w:autoRedefine/>
    <w:rsid w:val="0021001B"/>
    <w:pPr>
      <w:pBdr>
        <w:between w:val="double" w:sz="6" w:space="0" w:color="auto"/>
      </w:pBdr>
      <w:spacing w:after="0"/>
      <w:ind w:left="1400"/>
    </w:pPr>
    <w:rPr>
      <w:sz w:val="18"/>
      <w:szCs w:val="20"/>
    </w:rPr>
  </w:style>
  <w:style w:type="numbering" w:styleId="111111">
    <w:name w:val="Outline List 2"/>
    <w:rsid w:val="00C8036A"/>
    <w:pPr>
      <w:numPr>
        <w:numId w:val="1"/>
      </w:numPr>
    </w:pPr>
  </w:style>
  <w:style w:type="paragraph" w:styleId="ac">
    <w:name w:val="Document Map"/>
    <w:basedOn w:val="a"/>
    <w:link w:val="ad"/>
    <w:rsid w:val="00552316"/>
    <w:pPr>
      <w:spacing w:after="0"/>
    </w:pPr>
    <w:rPr>
      <w:rFonts w:ascii="Lucida Grande" w:hAnsi="Lucida Grande"/>
    </w:rPr>
  </w:style>
  <w:style w:type="character" w:customStyle="1" w:styleId="ad">
    <w:name w:val="Схема документа Знак"/>
    <w:basedOn w:val="a0"/>
    <w:link w:val="ac"/>
    <w:rsid w:val="00552316"/>
    <w:rPr>
      <w:rFonts w:ascii="Lucida Grande" w:hAnsi="Lucida Grande"/>
      <w:lang w:eastAsia="en-US"/>
    </w:rPr>
  </w:style>
  <w:style w:type="paragraph" w:styleId="ae">
    <w:name w:val="TOC Heading"/>
    <w:basedOn w:val="1"/>
    <w:next w:val="a"/>
    <w:uiPriority w:val="39"/>
    <w:unhideWhenUsed/>
    <w:qFormat/>
    <w:rsid w:val="00831334"/>
    <w:pPr>
      <w:keepLines/>
      <w:tabs>
        <w:tab w:val="clear" w:pos="0"/>
        <w:tab w:val="clear" w:pos="567"/>
      </w:tabs>
      <w:spacing w:before="480" w:after="0" w:line="276" w:lineRule="auto"/>
      <w:outlineLvl w:val="9"/>
    </w:pPr>
    <w:rPr>
      <w:rFonts w:eastAsiaTheme="majorEastAsia" w:cstheme="majorBidi"/>
      <w:kern w:val="0"/>
      <w:sz w:val="28"/>
      <w:szCs w:val="28"/>
    </w:rPr>
  </w:style>
  <w:style w:type="character" w:customStyle="1" w:styleId="40">
    <w:name w:val="Заголовок 4 Знак"/>
    <w:basedOn w:val="a0"/>
    <w:link w:val="4"/>
    <w:rsid w:val="00374AF9"/>
    <w:rPr>
      <w:rFonts w:ascii="Source Sans Pro" w:eastAsiaTheme="majorEastAsia" w:hAnsi="Source Sans Pro" w:cstheme="majorBidi"/>
      <w:iCs/>
      <w:color w:val="595959" w:themeColor="text1" w:themeTint="A6"/>
      <w:sz w:val="20"/>
    </w:rPr>
  </w:style>
  <w:style w:type="character" w:customStyle="1" w:styleId="50">
    <w:name w:val="Заголовок 5 Знак"/>
    <w:basedOn w:val="a0"/>
    <w:link w:val="5"/>
    <w:rsid w:val="00236273"/>
    <w:rPr>
      <w:rFonts w:ascii="Source Sans Pro" w:eastAsiaTheme="majorEastAsia" w:hAnsi="Source Sans Pro" w:cstheme="majorBidi"/>
      <w:color w:val="595959" w:themeColor="text1" w:themeTint="A6"/>
      <w:sz w:val="20"/>
    </w:rPr>
  </w:style>
  <w:style w:type="table" w:customStyle="1" w:styleId="ScrollSectionColumn">
    <w:name w:val="Scroll Section Column"/>
    <w:basedOn w:val="a1"/>
    <w:uiPriority w:val="99"/>
    <w:rsid w:val="00E868FB"/>
    <w:tblPr/>
  </w:style>
  <w:style w:type="table" w:customStyle="1" w:styleId="ScrollTip">
    <w:name w:val="Scroll Tip"/>
    <w:basedOn w:val="a1"/>
    <w:uiPriority w:val="99"/>
    <w:qFormat/>
    <w:rsid w:val="0099620C"/>
    <w:pPr>
      <w:ind w:left="173" w:right="259"/>
    </w:pPr>
    <w:tblPr>
      <w:tblBorders>
        <w:top w:val="single" w:sz="4" w:space="0" w:color="9CC4A2"/>
        <w:left w:val="single" w:sz="4" w:space="0" w:color="9CC4A2"/>
        <w:bottom w:val="single" w:sz="4" w:space="0" w:color="9CC4A2"/>
        <w:right w:val="single" w:sz="4" w:space="0" w:color="9CC4A2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DEFAE0"/>
    </w:tcPr>
  </w:style>
  <w:style w:type="table" w:customStyle="1" w:styleId="ScrollWarning">
    <w:name w:val="Scroll Warning"/>
    <w:basedOn w:val="a1"/>
    <w:uiPriority w:val="99"/>
    <w:qFormat/>
    <w:rsid w:val="0099620C"/>
    <w:pPr>
      <w:ind w:left="173" w:right="259"/>
    </w:pPr>
    <w:tblPr>
      <w:tblBorders>
        <w:top w:val="single" w:sz="4" w:space="0" w:color="E29898"/>
        <w:left w:val="single" w:sz="4" w:space="0" w:color="E29898"/>
        <w:bottom w:val="single" w:sz="4" w:space="0" w:color="E29898"/>
        <w:right w:val="single" w:sz="4" w:space="0" w:color="E29898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FFE7E7"/>
    </w:tcPr>
  </w:style>
  <w:style w:type="table" w:customStyle="1" w:styleId="ScrollCode">
    <w:name w:val="Scroll Code"/>
    <w:basedOn w:val="a1"/>
    <w:uiPriority w:val="99"/>
    <w:qFormat/>
    <w:rsid w:val="00AD7224"/>
    <w:pPr>
      <w:ind w:left="173" w:right="259"/>
    </w:pPr>
    <w:rPr>
      <w:rFonts w:ascii="Courier New" w:hAnsi="Courier New"/>
      <w:sz w:val="18"/>
    </w:rPr>
    <w:tblPr>
      <w:tblCellSpacing w:w="0" w:type="dxa"/>
      <w:tblBorders>
        <w:top w:val="dashed" w:sz="4" w:space="0" w:color="6199C9"/>
        <w:left w:val="dashed" w:sz="4" w:space="0" w:color="6199C9"/>
        <w:bottom w:val="dashed" w:sz="4" w:space="0" w:color="6199C9"/>
        <w:right w:val="dashed" w:sz="4" w:space="0" w:color="6199C9"/>
      </w:tblBorders>
      <w:tblCellMar>
        <w:top w:w="173" w:type="dxa"/>
        <w:left w:w="58" w:type="dxa"/>
        <w:bottom w:w="259" w:type="dxa"/>
        <w:right w:w="58" w:type="dxa"/>
      </w:tblCellMar>
    </w:tblPr>
    <w:trPr>
      <w:tblCellSpacing w:w="0" w:type="dxa"/>
    </w:trPr>
  </w:style>
  <w:style w:type="table" w:customStyle="1" w:styleId="ScrollInfo">
    <w:name w:val="Scroll Info"/>
    <w:basedOn w:val="a1"/>
    <w:uiPriority w:val="99"/>
    <w:qFormat/>
    <w:rsid w:val="00F93E63"/>
    <w:pPr>
      <w:ind w:left="173" w:right="259"/>
    </w:pPr>
    <w:tblPr>
      <w:tblBorders>
        <w:top w:val="single" w:sz="4" w:space="0" w:color="9CA6D2"/>
        <w:left w:val="single" w:sz="4" w:space="0" w:color="9CA6D2"/>
        <w:bottom w:val="single" w:sz="4" w:space="0" w:color="9CA6D2"/>
        <w:right w:val="single" w:sz="4" w:space="0" w:color="9CA6D2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DFEFFD"/>
    </w:tcPr>
  </w:style>
  <w:style w:type="table" w:customStyle="1" w:styleId="ScrollTableNormal">
    <w:name w:val="Scroll Table Normal"/>
    <w:basedOn w:val="a1"/>
    <w:uiPriority w:val="99"/>
    <w:qFormat/>
    <w:rsid w:val="0025070E"/>
    <w:rPr>
      <w:rFonts w:ascii="Arial" w:hAnsi="Arial"/>
      <w:sz w:val="20"/>
    </w:rPr>
    <w:tblPr>
      <w:tblStyleRowBandSize w:val="1"/>
      <w:tblStyleColBandSize w:val="1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H w:val="single" w:sz="4" w:space="0" w:color="DDDDDD"/>
        <w:insideV w:val="single" w:sz="4" w:space="0" w:color="DDDDDD"/>
      </w:tblBorders>
    </w:tblPr>
    <w:tblStylePr w:type="firstRow">
      <w:rPr>
        <w:rFonts w:ascii="Arial" w:hAnsi="Arial"/>
        <w:b w:val="0"/>
        <w:bCs w:val="0"/>
        <w:i w:val="0"/>
        <w:iCs w:val="0"/>
        <w:color w:val="262626" w:themeColor="text1" w:themeTint="D9"/>
        <w:sz w:val="20"/>
      </w:rPr>
      <w:tblPr/>
      <w:trPr>
        <w:tblHeader/>
      </w:trPr>
      <w:tcPr>
        <w:tcBorders>
          <w:top w:val="single" w:sz="4" w:space="0" w:color="DDDDDD"/>
          <w:left w:val="single" w:sz="4" w:space="0" w:color="DDDDDD"/>
          <w:bottom w:val="single" w:sz="4" w:space="0" w:color="DDDDDD"/>
          <w:right w:val="single" w:sz="4" w:space="0" w:color="DDDDDD"/>
          <w:insideH w:val="single" w:sz="4" w:space="0" w:color="DDDDDD"/>
          <w:insideV w:val="single" w:sz="4" w:space="0" w:color="DDDDDD"/>
          <w:tl2br w:val="nil"/>
          <w:tr2bl w:val="nil"/>
        </w:tcBorders>
        <w:shd w:val="clear" w:color="auto" w:fill="F0F0F0"/>
      </w:tcPr>
    </w:tblStylePr>
    <w:tblStylePr w:type="firstCol">
      <w:rPr>
        <w:b/>
        <w:color w:val="003263"/>
      </w:rPr>
      <w:tblPr/>
      <w:tcPr>
        <w:shd w:val="clear" w:color="auto" w:fill="F0F0F0"/>
      </w:tcPr>
    </w:tblStylePr>
  </w:style>
  <w:style w:type="table" w:customStyle="1" w:styleId="ScrollPanel">
    <w:name w:val="Scroll Panel"/>
    <w:basedOn w:val="a1"/>
    <w:uiPriority w:val="99"/>
    <w:qFormat/>
    <w:rsid w:val="00F93E63"/>
    <w:pPr>
      <w:ind w:left="173" w:right="259"/>
    </w:pPr>
    <w:tblPr>
      <w:tblBorders>
        <w:top w:val="single" w:sz="4" w:space="0" w:color="BBBBBB"/>
        <w:left w:val="single" w:sz="4" w:space="0" w:color="BBBBBB"/>
        <w:bottom w:val="single" w:sz="4" w:space="0" w:color="BBBBBB"/>
        <w:right w:val="single" w:sz="4" w:space="0" w:color="BBBBBB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F0F0F0"/>
    </w:tcPr>
  </w:style>
  <w:style w:type="table" w:customStyle="1" w:styleId="ScrollNote">
    <w:name w:val="Scroll Note"/>
    <w:basedOn w:val="a1"/>
    <w:uiPriority w:val="99"/>
    <w:qFormat/>
    <w:rsid w:val="00F93E63"/>
    <w:pPr>
      <w:ind w:left="173" w:right="259"/>
    </w:pPr>
    <w:tblPr>
      <w:tblBorders>
        <w:top w:val="single" w:sz="4" w:space="0" w:color="F9DF99"/>
        <w:left w:val="single" w:sz="4" w:space="0" w:color="F9DF99"/>
        <w:bottom w:val="single" w:sz="4" w:space="0" w:color="F9DF99"/>
        <w:right w:val="single" w:sz="4" w:space="0" w:color="F9DF99"/>
      </w:tblBorders>
      <w:tblCellMar>
        <w:top w:w="173" w:type="dxa"/>
        <w:left w:w="58" w:type="dxa"/>
        <w:bottom w:w="259" w:type="dxa"/>
        <w:right w:w="58" w:type="dxa"/>
      </w:tblCellMar>
    </w:tblPr>
    <w:tcPr>
      <w:shd w:val="clear" w:color="auto" w:fill="FFFFE0"/>
    </w:tcPr>
  </w:style>
  <w:style w:type="table" w:customStyle="1" w:styleId="ScrollQuote">
    <w:name w:val="Scroll Quote"/>
    <w:basedOn w:val="a1"/>
    <w:uiPriority w:val="99"/>
    <w:qFormat/>
    <w:rsid w:val="00F93E63"/>
    <w:pPr>
      <w:ind w:left="173" w:right="259"/>
    </w:pPr>
    <w:rPr>
      <w:i/>
    </w:rPr>
    <w:tblPr>
      <w:tblCellMar>
        <w:left w:w="58" w:type="dxa"/>
        <w:right w:w="58" w:type="dxa"/>
      </w:tblCellMar>
    </w:tblPr>
    <w:tblStylePr w:type="firstCol">
      <w:tblPr/>
      <w:tcPr>
        <w:tcBorders>
          <w:left w:val="single" w:sz="4" w:space="0" w:color="6199C9"/>
        </w:tcBorders>
      </w:tcPr>
    </w:tblStylePr>
  </w:style>
  <w:style w:type="paragraph" w:styleId="af">
    <w:name w:val="Plain Text"/>
    <w:basedOn w:val="a"/>
    <w:rsid w:val="00334B53"/>
    <w:rPr>
      <w:rFonts w:ascii="Courier New" w:hAnsi="Courier New" w:cs="Courier New"/>
      <w:szCs w:val="20"/>
    </w:rPr>
  </w:style>
  <w:style w:type="paragraph" w:customStyle="1" w:styleId="SublineHeader">
    <w:name w:val="Subline Header"/>
    <w:basedOn w:val="a3"/>
    <w:qFormat/>
    <w:rsid w:val="00E244B5"/>
    <w:rPr>
      <w:b w:val="0"/>
      <w:bCs w:val="0"/>
      <w:color w:val="A6A6A6" w:themeColor="background1" w:themeShade="A6"/>
      <w:sz w:val="28"/>
      <w:shd w:val="clear" w:color="auto" w:fill="FFFFFF"/>
    </w:rPr>
  </w:style>
  <w:style w:type="paragraph" w:customStyle="1" w:styleId="SublineHeaderLevel2">
    <w:name w:val="SublineHeader Level2"/>
    <w:basedOn w:val="SublineHeader"/>
    <w:qFormat/>
    <w:rsid w:val="007A372C"/>
    <w:rPr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236273"/>
    <w:rPr>
      <w:rFonts w:ascii="Source Sans Pro" w:eastAsiaTheme="majorEastAsia" w:hAnsi="Source Sans Pro" w:cstheme="majorBidi"/>
      <w:color w:val="7F7F7F" w:themeColor="text1" w:themeTint="80"/>
      <w:sz w:val="20"/>
    </w:rPr>
  </w:style>
  <w:style w:type="character" w:customStyle="1" w:styleId="70">
    <w:name w:val="Заголовок 7 Знак"/>
    <w:basedOn w:val="a0"/>
    <w:link w:val="7"/>
    <w:semiHidden/>
    <w:rsid w:val="00236273"/>
    <w:rPr>
      <w:rFonts w:ascii="Source Sans Pro" w:eastAsiaTheme="majorEastAsia" w:hAnsi="Source Sans Pro" w:cstheme="majorBidi"/>
      <w:color w:val="7F7F7F" w:themeColor="text1" w:themeTint="80"/>
      <w:sz w:val="20"/>
    </w:rPr>
  </w:style>
  <w:style w:type="character" w:customStyle="1" w:styleId="80">
    <w:name w:val="Заголовок 8 Знак"/>
    <w:basedOn w:val="a0"/>
    <w:link w:val="8"/>
    <w:semiHidden/>
    <w:rsid w:val="00236273"/>
    <w:rPr>
      <w:rFonts w:ascii="Source Sans Pro" w:eastAsiaTheme="majorEastAsia" w:hAnsi="Source Sans Pro" w:cstheme="majorBidi"/>
      <w:color w:val="7F7F7F" w:themeColor="text1" w:themeTint="80"/>
      <w:sz w:val="20"/>
      <w:szCs w:val="21"/>
    </w:rPr>
  </w:style>
  <w:style w:type="character" w:customStyle="1" w:styleId="90">
    <w:name w:val="Заголовок 9 Знак"/>
    <w:basedOn w:val="a0"/>
    <w:link w:val="9"/>
    <w:rsid w:val="00236273"/>
    <w:rPr>
      <w:rFonts w:ascii="Source Sans Pro" w:eastAsiaTheme="majorEastAsia" w:hAnsi="Source Sans Pro" w:cstheme="majorBidi"/>
      <w:color w:val="7F7F7F" w:themeColor="text1" w:themeTint="80"/>
      <w:sz w:val="20"/>
      <w:szCs w:val="21"/>
    </w:rPr>
  </w:style>
  <w:style w:type="character" w:styleId="af0">
    <w:name w:val="Intense Emphasis"/>
    <w:basedOn w:val="a0"/>
    <w:rsid w:val="00831334"/>
    <w:rPr>
      <w:i/>
      <w:iCs/>
      <w:color w:val="7F7F7F" w:themeColor="text1" w:themeTint="80"/>
    </w:rPr>
  </w:style>
  <w:style w:type="paragraph" w:styleId="af1">
    <w:name w:val="Intense Quote"/>
    <w:basedOn w:val="a"/>
    <w:next w:val="a"/>
    <w:link w:val="af2"/>
    <w:rsid w:val="00831334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7F7F7F" w:themeColor="text1" w:themeTint="80"/>
    </w:rPr>
  </w:style>
  <w:style w:type="character" w:customStyle="1" w:styleId="af2">
    <w:name w:val="Выделенная цитата Знак"/>
    <w:basedOn w:val="a0"/>
    <w:link w:val="af1"/>
    <w:rsid w:val="00831334"/>
    <w:rPr>
      <w:rFonts w:ascii="Source Sans Pro" w:hAnsi="Source Sans Pro"/>
      <w:i/>
      <w:iCs/>
      <w:color w:val="7F7F7F" w:themeColor="text1" w:themeTint="80"/>
      <w:sz w:val="20"/>
    </w:rPr>
  </w:style>
  <w:style w:type="character" w:styleId="af3">
    <w:name w:val="Intense Reference"/>
    <w:basedOn w:val="a0"/>
    <w:rsid w:val="00831334"/>
    <w:rPr>
      <w:b/>
      <w:bCs/>
      <w:smallCaps/>
      <w:color w:val="7F7F7F" w:themeColor="text1" w:themeTint="80"/>
      <w:spacing w:val="5"/>
    </w:rPr>
  </w:style>
  <w:style w:type="table" w:styleId="11">
    <w:name w:val="Plain Table 1"/>
    <w:basedOn w:val="a1"/>
    <w:rsid w:val="003111A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1">
    <w:name w:val="Plain Table 2"/>
    <w:basedOn w:val="a1"/>
    <w:rsid w:val="003111A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Style1">
    <w:name w:val="Style1"/>
    <w:basedOn w:val="a1"/>
    <w:uiPriority w:val="99"/>
    <w:rsid w:val="003111A7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51C06-541B-4EAB-AA0D-EEF5E4C6C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3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</dc:creator>
  <cp:lastModifiedBy>Windows User</cp:lastModifiedBy>
  <cp:revision>110</cp:revision>
  <dcterms:created xsi:type="dcterms:W3CDTF">2016-10-04T14:03:00Z</dcterms:created>
  <dcterms:modified xsi:type="dcterms:W3CDTF">2019-10-22T08:11:00Z</dcterms:modified>
</cp:coreProperties>
</file>